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C88" w:rsidRPr="00E53C88" w:rsidRDefault="00E53C88" w:rsidP="00E53C88">
      <w:pPr>
        <w:rPr>
          <w:b/>
          <w:sz w:val="28"/>
          <w:szCs w:val="28"/>
        </w:rPr>
      </w:pPr>
      <w:r>
        <w:rPr>
          <w:b/>
          <w:sz w:val="28"/>
          <w:szCs w:val="28"/>
        </w:rPr>
        <w:t>ГИМНАЗИЈА И ЕКОНОМСКА ШКОЛА,,ДОСИТЕЈ ОБРАДОВИЋ,, БАЧКА ТОПОЛА</w:t>
      </w:r>
    </w:p>
    <w:p w:rsidR="00E53C88" w:rsidRPr="003C3371" w:rsidRDefault="00E53C88" w:rsidP="00E53C88">
      <w:pPr>
        <w:autoSpaceDE w:val="0"/>
        <w:autoSpaceDN w:val="0"/>
        <w:adjustRightInd w:val="0"/>
        <w:spacing w:after="0"/>
        <w:rPr>
          <w:rFonts w:cs="Calibri"/>
          <w:b/>
          <w:sz w:val="24"/>
          <w:szCs w:val="24"/>
          <w:lang w:val="sr-Cyrl-BA"/>
        </w:rPr>
      </w:pPr>
      <w:r w:rsidRPr="003C3371">
        <w:rPr>
          <w:rFonts w:cs="Calibri"/>
          <w:b/>
          <w:sz w:val="28"/>
          <w:szCs w:val="28"/>
          <w:lang w:val="sr-Cyrl-BA"/>
        </w:rPr>
        <w:t xml:space="preserve">                                       </w:t>
      </w:r>
      <w:r>
        <w:rPr>
          <w:rFonts w:cs="Calibri"/>
          <w:b/>
          <w:sz w:val="28"/>
          <w:szCs w:val="28"/>
          <w:lang w:val="sr-Cyrl-BA"/>
        </w:rPr>
        <w:t xml:space="preserve">        </w:t>
      </w:r>
      <w:r w:rsidRPr="003C3371">
        <w:rPr>
          <w:rFonts w:cs="Calibri"/>
          <w:b/>
          <w:sz w:val="28"/>
          <w:szCs w:val="28"/>
          <w:lang w:val="sr-Cyrl-BA"/>
        </w:rPr>
        <w:t xml:space="preserve">  </w:t>
      </w:r>
      <w:r w:rsidRPr="003C3371">
        <w:rPr>
          <w:rFonts w:cs="Calibri"/>
          <w:b/>
          <w:sz w:val="24"/>
          <w:szCs w:val="24"/>
          <w:lang w:val="sr-Cyrl-BA"/>
        </w:rPr>
        <w:t>КРИТЕРИЈ</w:t>
      </w:r>
      <w:r>
        <w:rPr>
          <w:rFonts w:cs="Calibri"/>
          <w:b/>
          <w:sz w:val="24"/>
          <w:szCs w:val="24"/>
          <w:lang w:val="sr-Cyrl-BA"/>
        </w:rPr>
        <w:t>УМИ ЗА ОЦЕЊИВАЊЕ - БИОЛОГИЈА</w:t>
      </w:r>
    </w:p>
    <w:p w:rsidR="00E53C88" w:rsidRPr="0017683E" w:rsidRDefault="00E53C88" w:rsidP="00E53C88">
      <w:pPr>
        <w:spacing w:line="240" w:lineRule="auto"/>
        <w:rPr>
          <w:rFonts w:cs="Calibri"/>
          <w:b/>
          <w:sz w:val="28"/>
          <w:szCs w:val="28"/>
          <w:lang w:val="sr-Cyrl-BA"/>
        </w:rPr>
      </w:pPr>
      <w:r w:rsidRPr="003C3371">
        <w:rPr>
          <w:rFonts w:cs="Calibri"/>
          <w:b/>
          <w:sz w:val="28"/>
          <w:szCs w:val="28"/>
          <w:lang w:val="sr-Cyrl-BA"/>
        </w:rPr>
        <w:t xml:space="preserve">                      </w:t>
      </w:r>
      <w:r w:rsidRPr="0017683E">
        <w:rPr>
          <w:rFonts w:cs="Calibri"/>
          <w:b/>
          <w:sz w:val="28"/>
          <w:szCs w:val="28"/>
          <w:lang w:val="sr-Cyrl-BA"/>
        </w:rPr>
        <w:t xml:space="preserve">                                </w:t>
      </w:r>
      <w:r>
        <w:rPr>
          <w:rFonts w:cs="Calibri"/>
          <w:b/>
          <w:sz w:val="28"/>
          <w:szCs w:val="28"/>
          <w:lang w:val="sr-Cyrl-BA"/>
        </w:rPr>
        <w:t xml:space="preserve">  </w:t>
      </w:r>
      <w:r w:rsidRPr="0017683E">
        <w:rPr>
          <w:rFonts w:cs="Calibri"/>
          <w:b/>
          <w:sz w:val="28"/>
          <w:szCs w:val="28"/>
          <w:lang w:val="sr-Cyrl-BA"/>
        </w:rPr>
        <w:t xml:space="preserve">   </w:t>
      </w:r>
      <w:r w:rsidRPr="003C3371">
        <w:rPr>
          <w:rFonts w:cs="Calibri"/>
          <w:b/>
          <w:sz w:val="28"/>
          <w:szCs w:val="28"/>
          <w:lang w:val="sr-Cyrl-BA"/>
        </w:rPr>
        <w:t xml:space="preserve">  </w:t>
      </w:r>
    </w:p>
    <w:p w:rsidR="00E53C88" w:rsidRPr="0017683E" w:rsidRDefault="00E53C88" w:rsidP="00E53C88">
      <w:pPr>
        <w:autoSpaceDE w:val="0"/>
        <w:autoSpaceDN w:val="0"/>
        <w:adjustRightInd w:val="0"/>
        <w:spacing w:after="0" w:line="360" w:lineRule="auto"/>
        <w:rPr>
          <w:rFonts w:cs="Calibri"/>
          <w:b/>
          <w:sz w:val="24"/>
          <w:szCs w:val="24"/>
          <w:lang w:val="sr-Cyrl-BA"/>
        </w:rPr>
      </w:pPr>
      <w:r w:rsidRPr="0017683E">
        <w:rPr>
          <w:rFonts w:cs="Calibri"/>
          <w:b/>
          <w:sz w:val="24"/>
          <w:szCs w:val="24"/>
          <w:lang w:val="sr-Cyrl-BA"/>
        </w:rPr>
        <w:t>Иницијално процењивање:</w:t>
      </w:r>
    </w:p>
    <w:p w:rsidR="00D77460" w:rsidRDefault="00E53C88" w:rsidP="00E53C88">
      <w:pPr>
        <w:rPr>
          <w:rFonts w:eastAsia="CIDFont+F2" w:cs="Calibri"/>
          <w:sz w:val="24"/>
          <w:szCs w:val="24"/>
          <w:lang w:val="sr-Cyrl-BA"/>
        </w:rPr>
      </w:pPr>
      <w:r w:rsidRPr="0017683E">
        <w:rPr>
          <w:rFonts w:eastAsia="CIDFont+F2" w:cs="Calibri"/>
          <w:sz w:val="24"/>
          <w:szCs w:val="24"/>
          <w:lang w:val="sr-Cyrl-BA"/>
        </w:rPr>
        <w:t>На почетку школске године наставник процењује претходна постигнућа ученика у оквиру одређене области, модула или теме који су од значаја за предмет у тој школској години. Резултат иницијалног процењивања се не оцењује и служи за планирање рада наставника и даље праћење напредовања ученика</w:t>
      </w:r>
    </w:p>
    <w:p w:rsidR="00E53C88" w:rsidRPr="0017683E" w:rsidRDefault="00E53C88" w:rsidP="00E53C88">
      <w:pPr>
        <w:autoSpaceDE w:val="0"/>
        <w:autoSpaceDN w:val="0"/>
        <w:adjustRightInd w:val="0"/>
        <w:spacing w:after="0" w:line="360" w:lineRule="auto"/>
        <w:rPr>
          <w:rFonts w:cs="Calibri"/>
          <w:b/>
          <w:sz w:val="24"/>
          <w:szCs w:val="24"/>
          <w:lang w:val="sr-Cyrl-BA"/>
        </w:rPr>
      </w:pPr>
      <w:r w:rsidRPr="0017683E">
        <w:rPr>
          <w:rFonts w:cs="Calibri"/>
          <w:b/>
          <w:sz w:val="24"/>
          <w:szCs w:val="24"/>
        </w:rPr>
        <w:t>Бројчано оцењивање:</w:t>
      </w:r>
    </w:p>
    <w:p w:rsidR="00E53C88" w:rsidRDefault="00E53C88" w:rsidP="00E53C88">
      <w:pPr>
        <w:rPr>
          <w:rFonts w:cs="Calibri"/>
          <w:sz w:val="24"/>
          <w:szCs w:val="24"/>
        </w:rPr>
      </w:pPr>
      <w:r w:rsidRPr="0017683E">
        <w:rPr>
          <w:rFonts w:cs="Calibri"/>
          <w:sz w:val="24"/>
          <w:szCs w:val="24"/>
        </w:rPr>
        <w:t>У току полугодишта</w:t>
      </w:r>
      <w:r>
        <w:rPr>
          <w:rFonts w:cs="Calibri"/>
          <w:sz w:val="24"/>
          <w:szCs w:val="24"/>
        </w:rPr>
        <w:t xml:space="preserve"> ученик ће имати најмање три </w:t>
      </w:r>
      <w:r w:rsidRPr="0017683E">
        <w:rPr>
          <w:rFonts w:cs="Calibri"/>
          <w:sz w:val="24"/>
          <w:szCs w:val="24"/>
        </w:rPr>
        <w:t>оцене у складу са Правилником о</w:t>
      </w:r>
      <w:r w:rsidRPr="0017683E">
        <w:rPr>
          <w:rFonts w:cs="Calibri"/>
          <w:sz w:val="24"/>
          <w:szCs w:val="24"/>
          <w:lang w:val="sr-Cyrl-BA"/>
        </w:rPr>
        <w:t xml:space="preserve"> </w:t>
      </w:r>
      <w:r w:rsidRPr="0017683E">
        <w:rPr>
          <w:rFonts w:cs="Calibri"/>
          <w:sz w:val="24"/>
          <w:szCs w:val="24"/>
        </w:rPr>
        <w:t>оцењивању</w:t>
      </w:r>
      <w:r>
        <w:rPr>
          <w:rFonts w:cs="Calibri"/>
          <w:sz w:val="24"/>
          <w:szCs w:val="24"/>
        </w:rPr>
        <w:t xml:space="preserve"> средњих школа.</w:t>
      </w:r>
    </w:p>
    <w:p w:rsidR="00E53C88" w:rsidRDefault="00E53C88" w:rsidP="00E53C88">
      <w:pPr>
        <w:pStyle w:val="Default"/>
      </w:pPr>
    </w:p>
    <w:p w:rsidR="00E53C88" w:rsidRDefault="00E53C88" w:rsidP="00E53C88">
      <w:pPr>
        <w:pStyle w:val="Default"/>
        <w:rPr>
          <w:sz w:val="22"/>
          <w:szCs w:val="22"/>
        </w:rPr>
      </w:pPr>
      <w:r>
        <w:t xml:space="preserve"> </w:t>
      </w:r>
      <w:r>
        <w:rPr>
          <w:sz w:val="22"/>
          <w:szCs w:val="22"/>
        </w:rPr>
        <w:t xml:space="preserve">У гимназији постигнућа ученика у оквиру предмета биологије се вреднују: </w:t>
      </w:r>
    </w:p>
    <w:p w:rsidR="00E53C88" w:rsidRDefault="00E53C88" w:rsidP="00E53C88">
      <w:pPr>
        <w:pStyle w:val="Default"/>
        <w:spacing w:after="51"/>
        <w:rPr>
          <w:sz w:val="22"/>
          <w:szCs w:val="22"/>
        </w:rPr>
      </w:pPr>
      <w:r>
        <w:rPr>
          <w:sz w:val="22"/>
          <w:szCs w:val="22"/>
        </w:rPr>
        <w:t xml:space="preserve">-сумативно- кроз писмене и усмене провере и </w:t>
      </w:r>
    </w:p>
    <w:p w:rsidR="00E53C88" w:rsidRDefault="00E53C88" w:rsidP="00E53C88">
      <w:pPr>
        <w:pStyle w:val="Default"/>
        <w:rPr>
          <w:sz w:val="22"/>
          <w:szCs w:val="22"/>
        </w:rPr>
      </w:pPr>
      <w:r>
        <w:rPr>
          <w:sz w:val="22"/>
          <w:szCs w:val="22"/>
        </w:rPr>
        <w:t xml:space="preserve">- формативно- праћењем активности ученика на сваком часу </w:t>
      </w:r>
    </w:p>
    <w:p w:rsidR="00E53C88" w:rsidRDefault="00E53C88" w:rsidP="00E53C88">
      <w:pPr>
        <w:pStyle w:val="Default"/>
        <w:rPr>
          <w:sz w:val="22"/>
          <w:szCs w:val="22"/>
        </w:rPr>
      </w:pPr>
    </w:p>
    <w:p w:rsidR="00E53C88" w:rsidRDefault="00E53C88" w:rsidP="00E53C88">
      <w:pPr>
        <w:pStyle w:val="Default"/>
        <w:rPr>
          <w:sz w:val="22"/>
          <w:szCs w:val="22"/>
        </w:rPr>
      </w:pPr>
      <w:r>
        <w:rPr>
          <w:sz w:val="22"/>
          <w:szCs w:val="22"/>
        </w:rPr>
        <w:t xml:space="preserve">Постигнућа ученика се вреднују и кроз: </w:t>
      </w:r>
    </w:p>
    <w:p w:rsidR="00E53C88" w:rsidRDefault="00E53C88" w:rsidP="00E53C88">
      <w:pPr>
        <w:pStyle w:val="Default"/>
        <w:spacing w:after="68"/>
        <w:rPr>
          <w:sz w:val="22"/>
          <w:szCs w:val="22"/>
        </w:rPr>
      </w:pPr>
      <w:r>
        <w:rPr>
          <w:sz w:val="22"/>
          <w:szCs w:val="22"/>
        </w:rPr>
        <w:t xml:space="preserve">- излагање и представљање (резултати истраживања, извештаји, учешће у дебати и дискусији, практични радови, учешће на такмичењима и смотрама и др.); </w:t>
      </w:r>
    </w:p>
    <w:p w:rsidR="00E53C88" w:rsidRDefault="00E53C88" w:rsidP="00E53C88">
      <w:pPr>
        <w:pStyle w:val="Default"/>
        <w:rPr>
          <w:sz w:val="22"/>
          <w:szCs w:val="22"/>
        </w:rPr>
      </w:pPr>
      <w:r>
        <w:rPr>
          <w:sz w:val="22"/>
          <w:szCs w:val="22"/>
        </w:rPr>
        <w:t xml:space="preserve">- продукте рада (модели, макете, постери, графички радови, цртежи, домаћи задаци, </w:t>
      </w:r>
    </w:p>
    <w:p w:rsidR="00E53C88" w:rsidRDefault="00E53C88" w:rsidP="00E53C88">
      <w:pPr>
        <w:pStyle w:val="Default"/>
        <w:rPr>
          <w:sz w:val="22"/>
          <w:szCs w:val="22"/>
        </w:rPr>
      </w:pPr>
    </w:p>
    <w:p w:rsidR="00E53C88" w:rsidRDefault="00E53C88" w:rsidP="00E53C88">
      <w:pPr>
        <w:pStyle w:val="Default"/>
        <w:rPr>
          <w:sz w:val="22"/>
          <w:szCs w:val="22"/>
        </w:rPr>
      </w:pPr>
      <w:r>
        <w:rPr>
          <w:sz w:val="22"/>
          <w:szCs w:val="22"/>
        </w:rPr>
        <w:t xml:space="preserve">презентације и др.); </w:t>
      </w:r>
    </w:p>
    <w:p w:rsidR="00E53C88" w:rsidRDefault="00E53C88" w:rsidP="00E53C88">
      <w:pPr>
        <w:pStyle w:val="Default"/>
        <w:rPr>
          <w:sz w:val="22"/>
          <w:szCs w:val="22"/>
        </w:rPr>
      </w:pPr>
      <w:r>
        <w:rPr>
          <w:sz w:val="22"/>
          <w:szCs w:val="22"/>
        </w:rPr>
        <w:t xml:space="preserve">- учешће и ангажовање у различитим облицима групног рада и на пројектима, </w:t>
      </w:r>
    </w:p>
    <w:p w:rsidR="00E53C88" w:rsidRDefault="00E53C88" w:rsidP="00E53C88">
      <w:pPr>
        <w:pStyle w:val="Default"/>
        <w:rPr>
          <w:sz w:val="22"/>
          <w:szCs w:val="22"/>
        </w:rPr>
      </w:pPr>
    </w:p>
    <w:p w:rsidR="00E53C88" w:rsidRDefault="00E53C88" w:rsidP="00E53C88">
      <w:pPr>
        <w:pStyle w:val="Default"/>
        <w:rPr>
          <w:sz w:val="22"/>
          <w:szCs w:val="22"/>
        </w:rPr>
      </w:pPr>
      <w:r>
        <w:rPr>
          <w:sz w:val="22"/>
          <w:szCs w:val="22"/>
        </w:rPr>
        <w:t xml:space="preserve">укључујући и интердисциплинарне пројекте; </w:t>
      </w:r>
    </w:p>
    <w:p w:rsidR="00E53C88" w:rsidRPr="00E53C88" w:rsidRDefault="00E53C88" w:rsidP="00E53C88">
      <w:pPr>
        <w:pStyle w:val="Default"/>
        <w:rPr>
          <w:sz w:val="22"/>
          <w:szCs w:val="22"/>
        </w:rPr>
      </w:pPr>
    </w:p>
    <w:p w:rsidR="00E53C88" w:rsidRDefault="00E53C88" w:rsidP="00E53C88">
      <w:pPr>
        <w:pStyle w:val="Default"/>
        <w:rPr>
          <w:sz w:val="22"/>
          <w:szCs w:val="22"/>
        </w:rPr>
      </w:pPr>
      <w:r>
        <w:rPr>
          <w:sz w:val="22"/>
          <w:szCs w:val="22"/>
        </w:rPr>
        <w:t xml:space="preserve">-учешће у активностима самовредновања и вршњачког вредновања; </w:t>
      </w:r>
    </w:p>
    <w:p w:rsidR="00E53C88" w:rsidRPr="0017683E" w:rsidRDefault="00E53C88" w:rsidP="00E53C88">
      <w:pPr>
        <w:autoSpaceDE w:val="0"/>
        <w:autoSpaceDN w:val="0"/>
        <w:adjustRightInd w:val="0"/>
        <w:spacing w:after="0"/>
        <w:rPr>
          <w:rFonts w:cs="Calibri"/>
          <w:b/>
          <w:sz w:val="24"/>
          <w:szCs w:val="24"/>
        </w:rPr>
      </w:pPr>
      <w:r>
        <w:rPr>
          <w:rFonts w:cs="Calibri"/>
          <w:b/>
          <w:sz w:val="24"/>
          <w:szCs w:val="24"/>
        </w:rPr>
        <w:t xml:space="preserve"> -</w:t>
      </w:r>
      <w:r w:rsidRPr="0017683E">
        <w:rPr>
          <w:rFonts w:cs="Calibri"/>
          <w:b/>
          <w:sz w:val="24"/>
          <w:szCs w:val="24"/>
        </w:rPr>
        <w:t xml:space="preserve"> Усмене провере знања:</w:t>
      </w:r>
    </w:p>
    <w:p w:rsidR="00E53C88" w:rsidRPr="0017683E" w:rsidRDefault="00E53C88" w:rsidP="00E53C88">
      <w:pPr>
        <w:autoSpaceDE w:val="0"/>
        <w:autoSpaceDN w:val="0"/>
        <w:adjustRightInd w:val="0"/>
        <w:spacing w:after="0"/>
        <w:rPr>
          <w:rFonts w:cs="Calibri"/>
        </w:rPr>
      </w:pPr>
      <w:r w:rsidRPr="0017683E">
        <w:rPr>
          <w:rFonts w:cs="Calibri"/>
        </w:rPr>
        <w:t>Оцењивање се врши континуирано, на сваком часу. Ученици чије знање наставник проверава на часу усменим путем ,бирају се методом случајног одабира, према жељама ученика да тог дана одговарају усменим путем или у договору са наставником.</w:t>
      </w:r>
    </w:p>
    <w:p w:rsidR="00E53C88" w:rsidRDefault="00E53C88" w:rsidP="00E53C88">
      <w:pPr>
        <w:rPr>
          <w:rFonts w:cs="Calibri"/>
        </w:rPr>
      </w:pPr>
      <w:r w:rsidRPr="0017683E">
        <w:rPr>
          <w:rFonts w:cs="Calibri"/>
        </w:rPr>
        <w:t xml:space="preserve"> Учеников успех на усменим проверама знања вреднује се на следећи начин (у складу је са Правилником о оцењивању</w:t>
      </w:r>
      <w:r>
        <w:rPr>
          <w:rFonts w:cs="Calibri"/>
        </w:rPr>
        <w:t>)</w:t>
      </w:r>
    </w:p>
    <w:p w:rsidR="00E53C88" w:rsidRDefault="00E53C88" w:rsidP="00E53C88">
      <w:pPr>
        <w:pStyle w:val="Default"/>
      </w:pPr>
    </w:p>
    <w:p w:rsidR="00E53C88" w:rsidRDefault="00E53C88" w:rsidP="00E53C88">
      <w:pPr>
        <w:pStyle w:val="Default"/>
        <w:rPr>
          <w:sz w:val="22"/>
          <w:szCs w:val="22"/>
        </w:rPr>
      </w:pPr>
      <w:r>
        <w:t xml:space="preserve"> </w:t>
      </w:r>
      <w:r>
        <w:rPr>
          <w:sz w:val="22"/>
          <w:szCs w:val="22"/>
        </w:rPr>
        <w:t xml:space="preserve">При сумативном вредновању (било писменом било усменом) задаци који се постављају пред ученике су рангирани према нивоима – основни, средњи и напредни ниво. Бројчано то подразумева да ученик за оцену: </w:t>
      </w:r>
    </w:p>
    <w:p w:rsidR="00E53C88" w:rsidRDefault="00E53C88" w:rsidP="00E53C88">
      <w:pPr>
        <w:pStyle w:val="Default"/>
        <w:rPr>
          <w:sz w:val="22"/>
          <w:szCs w:val="22"/>
        </w:rPr>
      </w:pPr>
    </w:p>
    <w:p w:rsidR="00E53C88" w:rsidRDefault="00E53C88" w:rsidP="00E53C88">
      <w:pPr>
        <w:pStyle w:val="Default"/>
        <w:rPr>
          <w:sz w:val="22"/>
          <w:szCs w:val="22"/>
        </w:rPr>
      </w:pPr>
    </w:p>
    <w:p w:rsidR="00E53C88" w:rsidRDefault="00E53C88" w:rsidP="00E53C88">
      <w:pPr>
        <w:pStyle w:val="Default"/>
        <w:rPr>
          <w:sz w:val="22"/>
          <w:szCs w:val="22"/>
        </w:rPr>
      </w:pPr>
      <w:r>
        <w:rPr>
          <w:sz w:val="22"/>
          <w:szCs w:val="22"/>
        </w:rPr>
        <w:lastRenderedPageBreak/>
        <w:t xml:space="preserve">- Одличан (5): </w:t>
      </w:r>
    </w:p>
    <w:p w:rsidR="00E53C88" w:rsidRDefault="00E53C88" w:rsidP="00E53C88">
      <w:pPr>
        <w:pStyle w:val="Default"/>
        <w:rPr>
          <w:sz w:val="22"/>
          <w:szCs w:val="22"/>
        </w:rPr>
      </w:pPr>
    </w:p>
    <w:p w:rsidR="00E53C88" w:rsidRDefault="00E53C88" w:rsidP="00E53C88">
      <w:pPr>
        <w:pStyle w:val="Default"/>
        <w:rPr>
          <w:sz w:val="22"/>
          <w:szCs w:val="22"/>
        </w:rPr>
      </w:pPr>
      <w:r>
        <w:rPr>
          <w:sz w:val="22"/>
          <w:szCs w:val="22"/>
        </w:rPr>
        <w:t xml:space="preserve">1) примењује знања, укључујући и методолошка, у сложеним и непознатим </w:t>
      </w:r>
    </w:p>
    <w:p w:rsidR="00E53C88" w:rsidRDefault="00E53C88" w:rsidP="00E53C88">
      <w:pPr>
        <w:pStyle w:val="Default"/>
        <w:rPr>
          <w:sz w:val="22"/>
          <w:szCs w:val="22"/>
        </w:rPr>
      </w:pPr>
      <w:r>
        <w:rPr>
          <w:sz w:val="22"/>
          <w:szCs w:val="22"/>
        </w:rPr>
        <w:t xml:space="preserve">ситуацијама; самостално и на креативан начин објашњава и критички разматра </w:t>
      </w:r>
    </w:p>
    <w:p w:rsidR="00E53C88" w:rsidRDefault="00E53C88" w:rsidP="00E53C88">
      <w:pPr>
        <w:pStyle w:val="Default"/>
        <w:rPr>
          <w:sz w:val="22"/>
          <w:szCs w:val="22"/>
        </w:rPr>
      </w:pPr>
      <w:r>
        <w:rPr>
          <w:sz w:val="22"/>
          <w:szCs w:val="22"/>
        </w:rPr>
        <w:t xml:space="preserve">сложене садржинске целине и информације; процењује вредност теорија, идеја и </w:t>
      </w:r>
    </w:p>
    <w:p w:rsidR="00E53C88" w:rsidRDefault="00E53C88" w:rsidP="00E53C88">
      <w:pPr>
        <w:pStyle w:val="Default"/>
        <w:rPr>
          <w:sz w:val="22"/>
          <w:szCs w:val="22"/>
        </w:rPr>
      </w:pPr>
      <w:r>
        <w:rPr>
          <w:sz w:val="22"/>
          <w:szCs w:val="22"/>
        </w:rPr>
        <w:t xml:space="preserve">ставова; </w:t>
      </w:r>
    </w:p>
    <w:p w:rsidR="00E53C88" w:rsidRDefault="00E53C88" w:rsidP="00E53C88">
      <w:pPr>
        <w:pStyle w:val="Default"/>
        <w:rPr>
          <w:sz w:val="22"/>
          <w:szCs w:val="22"/>
        </w:rPr>
      </w:pPr>
      <w:r>
        <w:rPr>
          <w:sz w:val="22"/>
          <w:szCs w:val="22"/>
        </w:rPr>
        <w:t xml:space="preserve">2) бира, повезује и вреднује различите врсте и изворе података; </w:t>
      </w:r>
    </w:p>
    <w:p w:rsidR="00E53C88" w:rsidRDefault="00E53C88" w:rsidP="00E53C88">
      <w:pPr>
        <w:pStyle w:val="Default"/>
        <w:rPr>
          <w:sz w:val="22"/>
          <w:szCs w:val="22"/>
        </w:rPr>
      </w:pPr>
      <w:r>
        <w:rPr>
          <w:sz w:val="22"/>
          <w:szCs w:val="22"/>
        </w:rPr>
        <w:t xml:space="preserve">3) формулише претпоставке, проверава их и аргументује решења, ставове и одлуке; </w:t>
      </w:r>
    </w:p>
    <w:p w:rsidR="00E53C88" w:rsidRDefault="00E53C88" w:rsidP="00E53C88">
      <w:pPr>
        <w:pStyle w:val="Default"/>
        <w:rPr>
          <w:sz w:val="22"/>
          <w:szCs w:val="22"/>
        </w:rPr>
      </w:pPr>
      <w:r>
        <w:rPr>
          <w:sz w:val="22"/>
          <w:szCs w:val="22"/>
        </w:rPr>
        <w:t xml:space="preserve">4) решава проблеме који имају и више решења, вреднује и образлаже решења и </w:t>
      </w:r>
    </w:p>
    <w:p w:rsidR="00E53C88" w:rsidRDefault="00E53C88" w:rsidP="00E53C88">
      <w:pPr>
        <w:pStyle w:val="Default"/>
        <w:rPr>
          <w:sz w:val="22"/>
          <w:szCs w:val="22"/>
        </w:rPr>
      </w:pPr>
      <w:r>
        <w:rPr>
          <w:sz w:val="22"/>
          <w:szCs w:val="22"/>
        </w:rPr>
        <w:t xml:space="preserve">примењене поступке; </w:t>
      </w:r>
    </w:p>
    <w:p w:rsidR="00E53C88" w:rsidRDefault="00E53C88" w:rsidP="00E53C88">
      <w:pPr>
        <w:pStyle w:val="Default"/>
        <w:rPr>
          <w:sz w:val="22"/>
          <w:szCs w:val="22"/>
        </w:rPr>
      </w:pPr>
      <w:r>
        <w:rPr>
          <w:sz w:val="22"/>
          <w:szCs w:val="22"/>
        </w:rPr>
        <w:t xml:space="preserve">5) изражава се на различите начине (усмено, писано, графички, практично и др.), </w:t>
      </w:r>
    </w:p>
    <w:p w:rsidR="00E53C88" w:rsidRDefault="00E53C88" w:rsidP="00E53C88">
      <w:pPr>
        <w:pStyle w:val="Default"/>
        <w:rPr>
          <w:sz w:val="22"/>
          <w:szCs w:val="22"/>
        </w:rPr>
      </w:pPr>
      <w:r>
        <w:rPr>
          <w:sz w:val="22"/>
          <w:szCs w:val="22"/>
        </w:rPr>
        <w:t xml:space="preserve">укључујући и коришћење информационих технологија и прилагођава комуникацију </w:t>
      </w:r>
    </w:p>
    <w:p w:rsidR="00E53C88" w:rsidRDefault="00E53C88" w:rsidP="00E53C88">
      <w:pPr>
        <w:pStyle w:val="Default"/>
        <w:rPr>
          <w:sz w:val="22"/>
          <w:szCs w:val="22"/>
        </w:rPr>
      </w:pPr>
      <w:r>
        <w:rPr>
          <w:sz w:val="22"/>
          <w:szCs w:val="22"/>
        </w:rPr>
        <w:t xml:space="preserve">и начин презентације различитим контекстима; </w:t>
      </w:r>
    </w:p>
    <w:p w:rsidR="00E53C88" w:rsidRDefault="00E53C88" w:rsidP="00E53C88">
      <w:pPr>
        <w:pStyle w:val="Default"/>
        <w:rPr>
          <w:sz w:val="22"/>
          <w:szCs w:val="22"/>
        </w:rPr>
      </w:pPr>
      <w:r>
        <w:rPr>
          <w:sz w:val="22"/>
          <w:szCs w:val="22"/>
        </w:rPr>
        <w:t xml:space="preserve">6) влада моторичким вештинама које захтевају сложеније склопове покрета, брзину и </w:t>
      </w:r>
    </w:p>
    <w:p w:rsidR="00E53C88" w:rsidRDefault="00E53C88" w:rsidP="00E53C88">
      <w:pPr>
        <w:pStyle w:val="Default"/>
        <w:rPr>
          <w:sz w:val="22"/>
          <w:szCs w:val="22"/>
        </w:rPr>
      </w:pPr>
      <w:r>
        <w:rPr>
          <w:sz w:val="22"/>
          <w:szCs w:val="22"/>
        </w:rPr>
        <w:t xml:space="preserve">висок степен координације; влада моторичким вештинама тако што комбинује, </w:t>
      </w:r>
    </w:p>
    <w:p w:rsidR="00E53C88" w:rsidRDefault="00E53C88" w:rsidP="00E53C88">
      <w:pPr>
        <w:pStyle w:val="Default"/>
        <w:rPr>
          <w:sz w:val="22"/>
          <w:szCs w:val="22"/>
        </w:rPr>
      </w:pPr>
      <w:r>
        <w:rPr>
          <w:sz w:val="22"/>
          <w:szCs w:val="22"/>
        </w:rPr>
        <w:t xml:space="preserve">реорганизује склопове покрета и прилагођава их специфичним захтевима и </w:t>
      </w:r>
    </w:p>
    <w:p w:rsidR="00E53C88" w:rsidRDefault="00E53C88" w:rsidP="00E53C88">
      <w:pPr>
        <w:pStyle w:val="Default"/>
        <w:rPr>
          <w:sz w:val="22"/>
          <w:szCs w:val="22"/>
        </w:rPr>
      </w:pPr>
      <w:r>
        <w:rPr>
          <w:sz w:val="22"/>
          <w:szCs w:val="22"/>
        </w:rPr>
        <w:t xml:space="preserve">ситуацијама тако да дела ефикасно; </w:t>
      </w:r>
    </w:p>
    <w:p w:rsidR="00E53C88" w:rsidRDefault="00E53C88" w:rsidP="00E53C88">
      <w:pPr>
        <w:pStyle w:val="Default"/>
        <w:rPr>
          <w:sz w:val="22"/>
          <w:szCs w:val="22"/>
        </w:rPr>
      </w:pPr>
      <w:r>
        <w:rPr>
          <w:sz w:val="22"/>
          <w:szCs w:val="22"/>
        </w:rPr>
        <w:t xml:space="preserve">7) самостално извршава сложене радне задатке поштујући стандардизовану </w:t>
      </w:r>
    </w:p>
    <w:p w:rsidR="00E53C88" w:rsidRDefault="00E53C88" w:rsidP="00E53C88">
      <w:pPr>
        <w:pStyle w:val="Default"/>
        <w:rPr>
          <w:sz w:val="22"/>
          <w:szCs w:val="22"/>
        </w:rPr>
      </w:pPr>
      <w:r>
        <w:rPr>
          <w:sz w:val="22"/>
          <w:szCs w:val="22"/>
        </w:rPr>
        <w:t xml:space="preserve">процедуру, захтеве безбедности и очувања околине, показује иницијативу и </w:t>
      </w:r>
    </w:p>
    <w:p w:rsidR="00E53C88" w:rsidRDefault="00E53C88" w:rsidP="00E53C88">
      <w:pPr>
        <w:pStyle w:val="Default"/>
        <w:rPr>
          <w:sz w:val="22"/>
          <w:szCs w:val="22"/>
        </w:rPr>
      </w:pPr>
      <w:r>
        <w:rPr>
          <w:sz w:val="22"/>
          <w:szCs w:val="22"/>
        </w:rPr>
        <w:t xml:space="preserve">прилагођава извођење, начин рада и средства новим ситуацијама; </w:t>
      </w:r>
    </w:p>
    <w:p w:rsidR="00E53C88" w:rsidRDefault="00E53C88" w:rsidP="00E53C88">
      <w:pPr>
        <w:pStyle w:val="Default"/>
        <w:rPr>
          <w:sz w:val="22"/>
          <w:szCs w:val="22"/>
        </w:rPr>
      </w:pPr>
      <w:r>
        <w:rPr>
          <w:sz w:val="22"/>
          <w:szCs w:val="22"/>
        </w:rPr>
        <w:t xml:space="preserve">8) доприноси групном раду продукцијом идеја, иницира и организује поделу улога и </w:t>
      </w:r>
    </w:p>
    <w:p w:rsidR="00E53C88" w:rsidRDefault="00E53C88" w:rsidP="00E53C88">
      <w:pPr>
        <w:pStyle w:val="Default"/>
        <w:rPr>
          <w:sz w:val="22"/>
          <w:szCs w:val="22"/>
        </w:rPr>
      </w:pPr>
      <w:r>
        <w:rPr>
          <w:sz w:val="22"/>
          <w:szCs w:val="22"/>
        </w:rPr>
        <w:t xml:space="preserve">задатака; уважава мишљења других чланова групе и помаже им у реализацији </w:t>
      </w:r>
    </w:p>
    <w:p w:rsidR="00E53C88" w:rsidRDefault="00E53C88" w:rsidP="00E53C88">
      <w:pPr>
        <w:pStyle w:val="Default"/>
        <w:rPr>
          <w:sz w:val="22"/>
          <w:szCs w:val="22"/>
        </w:rPr>
      </w:pPr>
      <w:r>
        <w:rPr>
          <w:sz w:val="22"/>
          <w:szCs w:val="22"/>
        </w:rPr>
        <w:t xml:space="preserve">њихових задатака, посебно у ситуацији „застоја” у групном раду; фокусиран је на </w:t>
      </w:r>
    </w:p>
    <w:p w:rsidR="00E53C88" w:rsidRDefault="00E53C88" w:rsidP="00E53C88">
      <w:pPr>
        <w:pStyle w:val="Default"/>
        <w:rPr>
          <w:sz w:val="22"/>
          <w:szCs w:val="22"/>
        </w:rPr>
      </w:pPr>
      <w:r>
        <w:rPr>
          <w:sz w:val="22"/>
          <w:szCs w:val="22"/>
        </w:rPr>
        <w:t xml:space="preserve">заједнички циљ групног рада и преузима одговорност за реализацију продуката у </w:t>
      </w:r>
    </w:p>
    <w:p w:rsidR="00E53C88" w:rsidRDefault="00E53C88" w:rsidP="00E53C88">
      <w:pPr>
        <w:pStyle w:val="Default"/>
        <w:rPr>
          <w:sz w:val="22"/>
          <w:szCs w:val="22"/>
        </w:rPr>
      </w:pPr>
      <w:r>
        <w:rPr>
          <w:sz w:val="22"/>
          <w:szCs w:val="22"/>
        </w:rPr>
        <w:t xml:space="preserve">задатом временском оквиру; </w:t>
      </w:r>
    </w:p>
    <w:p w:rsidR="00E53C88" w:rsidRDefault="00E53C88" w:rsidP="00E53C88">
      <w:pPr>
        <w:pStyle w:val="Default"/>
        <w:rPr>
          <w:sz w:val="22"/>
          <w:szCs w:val="22"/>
        </w:rPr>
      </w:pPr>
      <w:r>
        <w:rPr>
          <w:sz w:val="22"/>
          <w:szCs w:val="22"/>
        </w:rPr>
        <w:t xml:space="preserve">9) утврђује приоритете и ризике и на основу тога планира и организује краткорочне и </w:t>
      </w:r>
    </w:p>
    <w:p w:rsidR="00E53C88" w:rsidRDefault="00E53C88" w:rsidP="00E53C88">
      <w:pPr>
        <w:pStyle w:val="Default"/>
        <w:rPr>
          <w:sz w:val="22"/>
          <w:szCs w:val="22"/>
        </w:rPr>
      </w:pPr>
      <w:r>
        <w:rPr>
          <w:sz w:val="22"/>
          <w:szCs w:val="22"/>
        </w:rPr>
        <w:t xml:space="preserve">дугорочне активности и одређује потребно време и ресурсе; </w:t>
      </w:r>
    </w:p>
    <w:p w:rsidR="00E53C88" w:rsidRPr="00E53C88" w:rsidRDefault="00E53C88" w:rsidP="00E53C88">
      <w:pPr>
        <w:autoSpaceDE w:val="0"/>
        <w:autoSpaceDN w:val="0"/>
        <w:adjustRightInd w:val="0"/>
        <w:spacing w:after="0" w:line="240" w:lineRule="auto"/>
        <w:rPr>
          <w:rFonts w:ascii="Symbol" w:eastAsiaTheme="minorHAnsi" w:hAnsi="Symbol" w:cs="Symbol"/>
          <w:color w:val="000000"/>
          <w:sz w:val="24"/>
          <w:szCs w:val="24"/>
        </w:rPr>
      </w:pP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ascii="Symbol" w:eastAsiaTheme="minorHAnsi" w:hAnsi="Symbol" w:cs="Symbol"/>
          <w:color w:val="000000"/>
        </w:rPr>
        <w:t></w:t>
      </w:r>
      <w:r w:rsidRPr="00E53C88">
        <w:rPr>
          <w:rFonts w:ascii="Symbol" w:eastAsiaTheme="minorHAnsi" w:hAnsi="Symbol" w:cs="Symbol"/>
          <w:color w:val="000000"/>
        </w:rPr>
        <w:t></w:t>
      </w:r>
      <w:r w:rsidRPr="00E53C88">
        <w:rPr>
          <w:rFonts w:eastAsiaTheme="minorHAnsi" w:cs="Calibri"/>
          <w:color w:val="000000"/>
        </w:rPr>
        <w:t xml:space="preserve">Врло добар (4)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1) логички организује и самостално тумачи сложене садржинске целине и информације;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2) повезује садржаје и концепте из различитих области са ситуацијама из живота;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3) пореди и разврстава различите врсте података према више критеријума истовремено;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4) заузима ставове на основу сопствених тумачења и аргумената;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5) уме да анализира проблем, изврши избор одговарајуће процедуре и поступака у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решавању нових проблемских ситауција;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6) изражава се на различите начине (усмено, писано, графички, практично, и др.),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укључујући и коришћење информационих технологија и прилагођава комуникацију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задатим контекстима;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7) влада моторичким вештинама које захтевају сложеније склопове покрета, брзину и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висок степен координације;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8) самостално извршава сложене радне задатке према стандардизованој процедури,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бира прибор и алате у складу са задатком и захтевима безбедности и очувања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здравља и околине;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9) планира динамику рада, организује активности у групи, реализује сопствене задатке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имајући на уму планиране заједничке продукте групног рада;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10) планира и организује краткорочне и дугорочне активности, утврђује приоритете и </w:t>
      </w:r>
    </w:p>
    <w:p w:rsidR="00E53C88" w:rsidRPr="00E53C88" w:rsidRDefault="00E53C88" w:rsidP="00E53C88">
      <w:pPr>
        <w:autoSpaceDE w:val="0"/>
        <w:autoSpaceDN w:val="0"/>
        <w:adjustRightInd w:val="0"/>
        <w:spacing w:after="0" w:line="240" w:lineRule="auto"/>
        <w:rPr>
          <w:rFonts w:eastAsiaTheme="minorHAnsi" w:cs="Calibri"/>
          <w:color w:val="000000"/>
        </w:rPr>
      </w:pPr>
      <w:r w:rsidRPr="00E53C88">
        <w:rPr>
          <w:rFonts w:eastAsiaTheme="minorHAnsi" w:cs="Calibri"/>
          <w:color w:val="000000"/>
        </w:rPr>
        <w:t xml:space="preserve">одређује потребно време и ресурсе; </w:t>
      </w:r>
    </w:p>
    <w:p w:rsidR="00E53C88" w:rsidRDefault="00E53C88" w:rsidP="00E53C88">
      <w:pPr>
        <w:pStyle w:val="Default"/>
      </w:pPr>
    </w:p>
    <w:p w:rsidR="00E53C88" w:rsidRDefault="00E53C88" w:rsidP="00E53C88">
      <w:pPr>
        <w:pStyle w:val="Default"/>
        <w:rPr>
          <w:sz w:val="22"/>
          <w:szCs w:val="22"/>
        </w:rPr>
      </w:pPr>
      <w:r>
        <w:rPr>
          <w:sz w:val="22"/>
          <w:szCs w:val="22"/>
        </w:rPr>
        <w:lastRenderedPageBreak/>
        <w:t xml:space="preserve">добар (3): </w:t>
      </w:r>
    </w:p>
    <w:p w:rsidR="00E53C88" w:rsidRDefault="00E53C88" w:rsidP="00E53C88">
      <w:pPr>
        <w:pStyle w:val="Default"/>
        <w:rPr>
          <w:sz w:val="22"/>
          <w:szCs w:val="22"/>
        </w:rPr>
      </w:pPr>
      <w:r>
        <w:rPr>
          <w:sz w:val="22"/>
          <w:szCs w:val="22"/>
        </w:rPr>
        <w:t xml:space="preserve">1) разуме и самостално објашњава основне појмове и везе између њих; </w:t>
      </w:r>
    </w:p>
    <w:p w:rsidR="00E53C88" w:rsidRDefault="00E53C88" w:rsidP="00E53C88">
      <w:pPr>
        <w:pStyle w:val="Default"/>
        <w:rPr>
          <w:sz w:val="22"/>
          <w:szCs w:val="22"/>
        </w:rPr>
      </w:pPr>
      <w:r>
        <w:rPr>
          <w:sz w:val="22"/>
          <w:szCs w:val="22"/>
        </w:rPr>
        <w:t xml:space="preserve">2) разврстава различите врсте података у основне категорије према задатом </w:t>
      </w:r>
    </w:p>
    <w:p w:rsidR="00E53C88" w:rsidRDefault="00E53C88" w:rsidP="00E53C88">
      <w:pPr>
        <w:pStyle w:val="Default"/>
        <w:rPr>
          <w:sz w:val="22"/>
          <w:szCs w:val="22"/>
        </w:rPr>
      </w:pPr>
      <w:r>
        <w:rPr>
          <w:sz w:val="22"/>
          <w:szCs w:val="22"/>
        </w:rPr>
        <w:t xml:space="preserve">критеријуму; </w:t>
      </w:r>
    </w:p>
    <w:p w:rsidR="00E53C88" w:rsidRDefault="00E53C88" w:rsidP="00E53C88">
      <w:pPr>
        <w:pStyle w:val="Default"/>
        <w:rPr>
          <w:sz w:val="22"/>
          <w:szCs w:val="22"/>
        </w:rPr>
      </w:pPr>
      <w:r>
        <w:rPr>
          <w:sz w:val="22"/>
          <w:szCs w:val="22"/>
        </w:rPr>
        <w:t xml:space="preserve">3) уме да формулише своје ставове, процене и одлуке и објасни начин како је дошао до њих; </w:t>
      </w:r>
    </w:p>
    <w:p w:rsidR="00E53C88" w:rsidRDefault="00E53C88" w:rsidP="00E53C88">
      <w:pPr>
        <w:pStyle w:val="Default"/>
        <w:rPr>
          <w:sz w:val="22"/>
          <w:szCs w:val="22"/>
        </w:rPr>
      </w:pPr>
      <w:r>
        <w:rPr>
          <w:sz w:val="22"/>
          <w:szCs w:val="22"/>
        </w:rPr>
        <w:t xml:space="preserve">4) бира и примењује одговарајуће поступке и процедуре у решавању проблемских </w:t>
      </w:r>
    </w:p>
    <w:p w:rsidR="00E53C88" w:rsidRDefault="00E53C88" w:rsidP="00E53C88">
      <w:pPr>
        <w:pStyle w:val="Default"/>
        <w:rPr>
          <w:sz w:val="22"/>
          <w:szCs w:val="22"/>
        </w:rPr>
      </w:pPr>
      <w:r>
        <w:rPr>
          <w:sz w:val="22"/>
          <w:szCs w:val="22"/>
        </w:rPr>
        <w:t xml:space="preserve">ситуација у познатом контексту; </w:t>
      </w:r>
    </w:p>
    <w:p w:rsidR="00E53C88" w:rsidRDefault="00E53C88" w:rsidP="00E53C88">
      <w:pPr>
        <w:pStyle w:val="Default"/>
        <w:rPr>
          <w:sz w:val="22"/>
          <w:szCs w:val="22"/>
        </w:rPr>
      </w:pPr>
      <w:r>
        <w:rPr>
          <w:sz w:val="22"/>
          <w:szCs w:val="22"/>
        </w:rPr>
        <w:t xml:space="preserve">5) уме јасно да искаже одређени садржај у складу са захтевом и на одговарајући начин </w:t>
      </w:r>
    </w:p>
    <w:p w:rsidR="00E53C88" w:rsidRDefault="00E53C88" w:rsidP="00E53C88">
      <w:pPr>
        <w:pStyle w:val="Default"/>
        <w:rPr>
          <w:sz w:val="22"/>
          <w:szCs w:val="22"/>
        </w:rPr>
      </w:pPr>
      <w:r>
        <w:rPr>
          <w:sz w:val="22"/>
          <w:szCs w:val="22"/>
        </w:rPr>
        <w:t xml:space="preserve">(усмено, писмено, графички, практично, ликовно и др.), укључујући коришћење </w:t>
      </w:r>
    </w:p>
    <w:p w:rsidR="00E53C88" w:rsidRDefault="00E53C88" w:rsidP="00E53C88">
      <w:pPr>
        <w:pStyle w:val="Default"/>
        <w:rPr>
          <w:sz w:val="22"/>
          <w:szCs w:val="22"/>
        </w:rPr>
      </w:pPr>
      <w:r>
        <w:rPr>
          <w:sz w:val="22"/>
          <w:szCs w:val="22"/>
        </w:rPr>
        <w:t xml:space="preserve">информационих технологија; </w:t>
      </w:r>
    </w:p>
    <w:p w:rsidR="00E53C88" w:rsidRDefault="00E53C88" w:rsidP="00E53C88">
      <w:pPr>
        <w:pStyle w:val="Default"/>
        <w:rPr>
          <w:sz w:val="22"/>
          <w:szCs w:val="22"/>
        </w:rPr>
      </w:pPr>
      <w:r>
        <w:rPr>
          <w:sz w:val="22"/>
          <w:szCs w:val="22"/>
        </w:rPr>
        <w:t xml:space="preserve">6) изводи основне моторичке вештинама угледајући се на модел (уз демонстрацију); </w:t>
      </w:r>
    </w:p>
    <w:p w:rsidR="00E53C88" w:rsidRDefault="00E53C88" w:rsidP="00E53C88">
      <w:pPr>
        <w:pStyle w:val="Default"/>
        <w:rPr>
          <w:sz w:val="22"/>
          <w:szCs w:val="22"/>
        </w:rPr>
      </w:pPr>
      <w:r>
        <w:rPr>
          <w:sz w:val="22"/>
          <w:szCs w:val="22"/>
        </w:rPr>
        <w:t xml:space="preserve">7) самостално извршава рутинске радне задатке према стандардизованој процедури, </w:t>
      </w:r>
    </w:p>
    <w:p w:rsidR="00E53C88" w:rsidRDefault="00E53C88" w:rsidP="00E53C88">
      <w:pPr>
        <w:pStyle w:val="Default"/>
        <w:rPr>
          <w:sz w:val="22"/>
          <w:szCs w:val="22"/>
        </w:rPr>
      </w:pPr>
      <w:r>
        <w:rPr>
          <w:sz w:val="22"/>
          <w:szCs w:val="22"/>
        </w:rPr>
        <w:t xml:space="preserve">користећи прибор и алате у складу са захтевима безбедности и очувања здравља и </w:t>
      </w:r>
    </w:p>
    <w:p w:rsidR="00E53C88" w:rsidRDefault="00E53C88" w:rsidP="00E53C88">
      <w:pPr>
        <w:pStyle w:val="Default"/>
        <w:rPr>
          <w:sz w:val="22"/>
          <w:szCs w:val="22"/>
        </w:rPr>
      </w:pPr>
      <w:r>
        <w:rPr>
          <w:sz w:val="22"/>
          <w:szCs w:val="22"/>
        </w:rPr>
        <w:t xml:space="preserve">околине; </w:t>
      </w:r>
    </w:p>
    <w:p w:rsidR="00E53C88" w:rsidRDefault="00E53C88" w:rsidP="00E53C88">
      <w:pPr>
        <w:pStyle w:val="Default"/>
        <w:rPr>
          <w:sz w:val="22"/>
          <w:szCs w:val="22"/>
        </w:rPr>
      </w:pPr>
      <w:r>
        <w:rPr>
          <w:sz w:val="22"/>
          <w:szCs w:val="22"/>
        </w:rPr>
        <w:t xml:space="preserve">8) извршава додељене задатке у складу с циљевима, очекиваним продуктима и </w:t>
      </w:r>
    </w:p>
    <w:p w:rsidR="00E53C88" w:rsidRDefault="00E53C88" w:rsidP="00E53C88">
      <w:pPr>
        <w:pStyle w:val="Default"/>
        <w:rPr>
          <w:sz w:val="22"/>
          <w:szCs w:val="22"/>
        </w:rPr>
      </w:pPr>
      <w:r>
        <w:rPr>
          <w:sz w:val="22"/>
          <w:szCs w:val="22"/>
        </w:rPr>
        <w:t xml:space="preserve">планираном динамиком рада у групи; уважава чланове тима и различитост идеја; </w:t>
      </w:r>
    </w:p>
    <w:p w:rsidR="00E53C88" w:rsidRDefault="00E53C88" w:rsidP="00E53C88">
      <w:pPr>
        <w:pStyle w:val="Default"/>
        <w:rPr>
          <w:sz w:val="22"/>
          <w:szCs w:val="22"/>
        </w:rPr>
      </w:pPr>
      <w:r>
        <w:rPr>
          <w:sz w:val="22"/>
          <w:szCs w:val="22"/>
        </w:rPr>
        <w:t xml:space="preserve">9) планира и организује краткорочне активности и одређује потребно време и ресурсе; </w:t>
      </w:r>
    </w:p>
    <w:p w:rsidR="00E53C88" w:rsidRDefault="00E53C88" w:rsidP="00E53C88">
      <w:pPr>
        <w:pStyle w:val="Default"/>
        <w:rPr>
          <w:sz w:val="22"/>
          <w:szCs w:val="22"/>
        </w:rPr>
      </w:pPr>
      <w:r>
        <w:rPr>
          <w:sz w:val="22"/>
          <w:szCs w:val="22"/>
        </w:rPr>
        <w:t xml:space="preserve">10) показује заинтересованост за сопствени процес учења, уважава препоруке за </w:t>
      </w:r>
    </w:p>
    <w:p w:rsidR="00E53C88" w:rsidRDefault="00E53C88" w:rsidP="00E53C88">
      <w:pPr>
        <w:autoSpaceDE w:val="0"/>
        <w:autoSpaceDN w:val="0"/>
        <w:adjustRightInd w:val="0"/>
        <w:spacing w:after="0" w:line="240" w:lineRule="auto"/>
      </w:pPr>
      <w:r>
        <w:t>напредовање и делимично их реализује.</w:t>
      </w:r>
    </w:p>
    <w:p w:rsidR="00E53C88" w:rsidRDefault="00E53C88" w:rsidP="00E53C88">
      <w:pPr>
        <w:pStyle w:val="Default"/>
      </w:pPr>
    </w:p>
    <w:p w:rsidR="00E53C88" w:rsidRDefault="00E53C88" w:rsidP="00E53C88">
      <w:pPr>
        <w:pStyle w:val="Default"/>
        <w:rPr>
          <w:sz w:val="22"/>
          <w:szCs w:val="22"/>
        </w:rPr>
      </w:pPr>
      <w:r>
        <w:rPr>
          <w:sz w:val="22"/>
          <w:szCs w:val="22"/>
        </w:rPr>
        <w:t xml:space="preserve">довољан (2): </w:t>
      </w:r>
    </w:p>
    <w:p w:rsidR="00E53C88" w:rsidRDefault="00E53C88" w:rsidP="00E53C88">
      <w:pPr>
        <w:pStyle w:val="Default"/>
        <w:rPr>
          <w:sz w:val="22"/>
          <w:szCs w:val="22"/>
        </w:rPr>
      </w:pPr>
      <w:r>
        <w:rPr>
          <w:sz w:val="22"/>
          <w:szCs w:val="22"/>
        </w:rPr>
        <w:t xml:space="preserve">1) познаје и разуме кључне појмове и информације и повезује их на основу задатог </w:t>
      </w:r>
    </w:p>
    <w:p w:rsidR="00E53C88" w:rsidRDefault="00E53C88" w:rsidP="00E53C88">
      <w:pPr>
        <w:pStyle w:val="Default"/>
        <w:rPr>
          <w:sz w:val="22"/>
          <w:szCs w:val="22"/>
        </w:rPr>
      </w:pPr>
      <w:r>
        <w:rPr>
          <w:sz w:val="22"/>
          <w:szCs w:val="22"/>
        </w:rPr>
        <w:t xml:space="preserve">критеријума; </w:t>
      </w:r>
    </w:p>
    <w:p w:rsidR="00E53C88" w:rsidRDefault="00E53C88" w:rsidP="00E53C88">
      <w:pPr>
        <w:pStyle w:val="Default"/>
        <w:rPr>
          <w:sz w:val="22"/>
          <w:szCs w:val="22"/>
        </w:rPr>
      </w:pPr>
      <w:r>
        <w:rPr>
          <w:sz w:val="22"/>
          <w:szCs w:val="22"/>
        </w:rPr>
        <w:t xml:space="preserve">2) усвојио је одговарајућу терминологију; </w:t>
      </w:r>
    </w:p>
    <w:p w:rsidR="00E53C88" w:rsidRDefault="00E53C88" w:rsidP="00E53C88">
      <w:pPr>
        <w:pStyle w:val="Default"/>
        <w:rPr>
          <w:sz w:val="22"/>
          <w:szCs w:val="22"/>
        </w:rPr>
      </w:pPr>
      <w:r>
        <w:rPr>
          <w:sz w:val="22"/>
          <w:szCs w:val="22"/>
        </w:rPr>
        <w:t xml:space="preserve">3) закључује директно на основу поређења и аналогије са конкретним примером; </w:t>
      </w:r>
    </w:p>
    <w:p w:rsidR="00E53C88" w:rsidRDefault="00E53C88" w:rsidP="00E53C88">
      <w:pPr>
        <w:pStyle w:val="Default"/>
        <w:rPr>
          <w:sz w:val="22"/>
          <w:szCs w:val="22"/>
        </w:rPr>
      </w:pPr>
      <w:r>
        <w:rPr>
          <w:sz w:val="22"/>
          <w:szCs w:val="22"/>
        </w:rPr>
        <w:t xml:space="preserve">4) способан је да се определи и искаже став; </w:t>
      </w:r>
    </w:p>
    <w:p w:rsidR="00E53C88" w:rsidRDefault="00E53C88" w:rsidP="00E53C88">
      <w:pPr>
        <w:pStyle w:val="Default"/>
        <w:rPr>
          <w:sz w:val="22"/>
          <w:szCs w:val="22"/>
        </w:rPr>
      </w:pPr>
      <w:r>
        <w:rPr>
          <w:sz w:val="22"/>
          <w:szCs w:val="22"/>
        </w:rPr>
        <w:t xml:space="preserve">5) примењује одговарајуће поступке и процедуре у решавању једноставних </w:t>
      </w:r>
    </w:p>
    <w:p w:rsidR="00E53C88" w:rsidRDefault="00E53C88" w:rsidP="00E53C88">
      <w:pPr>
        <w:pStyle w:val="Default"/>
        <w:rPr>
          <w:sz w:val="22"/>
          <w:szCs w:val="22"/>
        </w:rPr>
      </w:pPr>
      <w:r>
        <w:rPr>
          <w:sz w:val="22"/>
          <w:szCs w:val="22"/>
        </w:rPr>
        <w:t xml:space="preserve">проблемских ситуација у познатом контексту; </w:t>
      </w:r>
    </w:p>
    <w:p w:rsidR="00E53C88" w:rsidRDefault="00E53C88" w:rsidP="00E53C88">
      <w:pPr>
        <w:pStyle w:val="Default"/>
        <w:rPr>
          <w:sz w:val="22"/>
          <w:szCs w:val="22"/>
        </w:rPr>
      </w:pPr>
      <w:r>
        <w:rPr>
          <w:sz w:val="22"/>
          <w:szCs w:val="22"/>
        </w:rPr>
        <w:t xml:space="preserve">6) уме јасно да искаже појединости у оквиру одређеног садржаја, држећи се основног </w:t>
      </w:r>
    </w:p>
    <w:p w:rsidR="00E53C88" w:rsidRDefault="00E53C88" w:rsidP="00E53C88">
      <w:pPr>
        <w:pStyle w:val="Default"/>
        <w:rPr>
          <w:sz w:val="22"/>
          <w:szCs w:val="22"/>
        </w:rPr>
      </w:pPr>
      <w:r>
        <w:rPr>
          <w:sz w:val="22"/>
          <w:szCs w:val="22"/>
        </w:rPr>
        <w:t xml:space="preserve">захтева и на одговарајући начин (усмено, писмено, графички, практично и др.), </w:t>
      </w:r>
    </w:p>
    <w:p w:rsidR="00E53C88" w:rsidRDefault="00E53C88" w:rsidP="00E53C88">
      <w:pPr>
        <w:pStyle w:val="Default"/>
        <w:rPr>
          <w:sz w:val="22"/>
          <w:szCs w:val="22"/>
        </w:rPr>
      </w:pPr>
      <w:r>
        <w:rPr>
          <w:sz w:val="22"/>
          <w:szCs w:val="22"/>
        </w:rPr>
        <w:t xml:space="preserve">укључујући и коришћење информационих технологија; </w:t>
      </w:r>
    </w:p>
    <w:p w:rsidR="00E53C88" w:rsidRDefault="00E53C88" w:rsidP="00E53C88">
      <w:pPr>
        <w:pStyle w:val="Default"/>
        <w:rPr>
          <w:sz w:val="22"/>
          <w:szCs w:val="22"/>
        </w:rPr>
      </w:pPr>
      <w:r>
        <w:rPr>
          <w:sz w:val="22"/>
          <w:szCs w:val="22"/>
        </w:rPr>
        <w:t xml:space="preserve">7) влада основним моторичким вештинама и реализује их уз подршку; </w:t>
      </w:r>
    </w:p>
    <w:p w:rsidR="00E53C88" w:rsidRDefault="00E53C88" w:rsidP="00E53C88">
      <w:pPr>
        <w:pStyle w:val="Default"/>
        <w:rPr>
          <w:sz w:val="22"/>
          <w:szCs w:val="22"/>
        </w:rPr>
      </w:pPr>
      <w:r>
        <w:rPr>
          <w:sz w:val="22"/>
          <w:szCs w:val="22"/>
        </w:rPr>
        <w:t xml:space="preserve">8) уз инструкције извршава рутинске радне задатке према стандардизованој </w:t>
      </w:r>
    </w:p>
    <w:p w:rsidR="00E53C88" w:rsidRDefault="00E53C88" w:rsidP="00E53C88">
      <w:pPr>
        <w:pStyle w:val="Default"/>
        <w:rPr>
          <w:sz w:val="22"/>
          <w:szCs w:val="22"/>
        </w:rPr>
      </w:pPr>
      <w:r>
        <w:rPr>
          <w:sz w:val="22"/>
          <w:szCs w:val="22"/>
        </w:rPr>
        <w:t xml:space="preserve">процедури, користећи прибор и алате у складу са захтевима безбедности и очувања </w:t>
      </w:r>
    </w:p>
    <w:p w:rsidR="00E53C88" w:rsidRDefault="00E53C88" w:rsidP="00E53C88">
      <w:pPr>
        <w:pStyle w:val="Default"/>
        <w:rPr>
          <w:sz w:val="22"/>
          <w:szCs w:val="22"/>
        </w:rPr>
      </w:pPr>
      <w:r>
        <w:rPr>
          <w:sz w:val="22"/>
          <w:szCs w:val="22"/>
        </w:rPr>
        <w:t xml:space="preserve">здравља и околине; </w:t>
      </w:r>
    </w:p>
    <w:p w:rsidR="00E53C88" w:rsidRDefault="00E53C88" w:rsidP="00E53C88">
      <w:pPr>
        <w:pStyle w:val="Default"/>
        <w:rPr>
          <w:sz w:val="22"/>
          <w:szCs w:val="22"/>
        </w:rPr>
      </w:pPr>
      <w:r>
        <w:rPr>
          <w:sz w:val="22"/>
          <w:szCs w:val="22"/>
        </w:rPr>
        <w:t xml:space="preserve">9) извршава додељене задатке искључиво на захтев и уз подршку осталих чланова </w:t>
      </w:r>
    </w:p>
    <w:p w:rsidR="00E53C88" w:rsidRDefault="00E53C88" w:rsidP="00E53C88">
      <w:pPr>
        <w:pStyle w:val="Default"/>
        <w:rPr>
          <w:sz w:val="22"/>
          <w:szCs w:val="22"/>
        </w:rPr>
      </w:pPr>
      <w:r>
        <w:rPr>
          <w:sz w:val="22"/>
          <w:szCs w:val="22"/>
        </w:rPr>
        <w:t xml:space="preserve">групе; уважава чланове тима и различитост идеја; </w:t>
      </w:r>
    </w:p>
    <w:p w:rsidR="00E53C88" w:rsidRDefault="00E53C88" w:rsidP="00E53C88">
      <w:pPr>
        <w:pStyle w:val="Default"/>
        <w:rPr>
          <w:sz w:val="22"/>
          <w:szCs w:val="22"/>
        </w:rPr>
      </w:pPr>
      <w:r>
        <w:rPr>
          <w:sz w:val="22"/>
          <w:szCs w:val="22"/>
        </w:rPr>
        <w:t xml:space="preserve">10) планира и организује краткорочне активности на основу задатих услова и ресурса; </w:t>
      </w:r>
    </w:p>
    <w:p w:rsidR="00E53C88" w:rsidRDefault="00E53C88" w:rsidP="00E53C88">
      <w:pPr>
        <w:pStyle w:val="Default"/>
        <w:rPr>
          <w:sz w:val="22"/>
          <w:szCs w:val="22"/>
        </w:rPr>
      </w:pPr>
      <w:r>
        <w:rPr>
          <w:sz w:val="22"/>
          <w:szCs w:val="22"/>
        </w:rPr>
        <w:t xml:space="preserve">11) повремено показује заинтересованост за сопствени процес учења, а препоруке за </w:t>
      </w:r>
    </w:p>
    <w:p w:rsidR="00E53C88" w:rsidRDefault="00E53C88" w:rsidP="00E53C88">
      <w:pPr>
        <w:autoSpaceDE w:val="0"/>
        <w:autoSpaceDN w:val="0"/>
        <w:adjustRightInd w:val="0"/>
        <w:spacing w:after="0" w:line="240" w:lineRule="auto"/>
      </w:pPr>
      <w:r>
        <w:t>напредовање реализује уз стално праћење</w:t>
      </w:r>
    </w:p>
    <w:p w:rsidR="00F625EC" w:rsidRDefault="00F625EC" w:rsidP="00E53C88">
      <w:pPr>
        <w:autoSpaceDE w:val="0"/>
        <w:autoSpaceDN w:val="0"/>
        <w:adjustRightInd w:val="0"/>
        <w:spacing w:after="0" w:line="240" w:lineRule="auto"/>
      </w:pPr>
    </w:p>
    <w:p w:rsidR="00F625EC" w:rsidRDefault="00F625EC" w:rsidP="00F625EC">
      <w:pPr>
        <w:autoSpaceDE w:val="0"/>
        <w:autoSpaceDN w:val="0"/>
        <w:adjustRightInd w:val="0"/>
        <w:spacing w:after="0" w:line="240" w:lineRule="auto"/>
      </w:pPr>
      <w:r>
        <w:t>Оцену недовољан (1) добија ученик који не испуњава критеријуме за оцену</w:t>
      </w:r>
    </w:p>
    <w:p w:rsidR="00F625EC" w:rsidRDefault="00F625EC" w:rsidP="00F625EC">
      <w:pPr>
        <w:autoSpaceDE w:val="0"/>
        <w:autoSpaceDN w:val="0"/>
        <w:adjustRightInd w:val="0"/>
        <w:spacing w:after="0" w:line="240" w:lineRule="auto"/>
      </w:pPr>
      <w:r>
        <w:t>довољан (2) и не показује заинтересованост за сопствени процес учења,</w:t>
      </w:r>
    </w:p>
    <w:p w:rsidR="00F625EC" w:rsidRDefault="00F625EC" w:rsidP="00F625EC">
      <w:pPr>
        <w:autoSpaceDE w:val="0"/>
        <w:autoSpaceDN w:val="0"/>
        <w:adjustRightInd w:val="0"/>
        <w:spacing w:after="0" w:line="240" w:lineRule="auto"/>
      </w:pPr>
      <w:r>
        <w:t>нити напредак.</w:t>
      </w:r>
    </w:p>
    <w:p w:rsidR="00F625EC" w:rsidRDefault="00F625EC" w:rsidP="00F625EC">
      <w:pPr>
        <w:autoSpaceDE w:val="0"/>
        <w:autoSpaceDN w:val="0"/>
        <w:adjustRightInd w:val="0"/>
        <w:spacing w:after="0" w:line="240" w:lineRule="auto"/>
      </w:pPr>
    </w:p>
    <w:p w:rsidR="00F625EC" w:rsidRDefault="00F625EC" w:rsidP="00F625EC">
      <w:pPr>
        <w:autoSpaceDE w:val="0"/>
        <w:autoSpaceDN w:val="0"/>
        <w:adjustRightInd w:val="0"/>
        <w:spacing w:after="0" w:line="240" w:lineRule="auto"/>
      </w:pPr>
    </w:p>
    <w:p w:rsidR="00F625EC" w:rsidRDefault="00F625EC" w:rsidP="00F625EC">
      <w:pPr>
        <w:autoSpaceDE w:val="0"/>
        <w:autoSpaceDN w:val="0"/>
        <w:adjustRightInd w:val="0"/>
        <w:spacing w:after="0" w:line="240" w:lineRule="auto"/>
      </w:pPr>
    </w:p>
    <w:p w:rsidR="00F625EC" w:rsidRDefault="00F625EC" w:rsidP="00F625EC">
      <w:pPr>
        <w:autoSpaceDE w:val="0"/>
        <w:autoSpaceDN w:val="0"/>
        <w:adjustRightInd w:val="0"/>
        <w:spacing w:after="0" w:line="240" w:lineRule="auto"/>
      </w:pPr>
    </w:p>
    <w:p w:rsidR="00074A39" w:rsidRDefault="00074A39" w:rsidP="00074A39">
      <w:pPr>
        <w:pStyle w:val="Default"/>
        <w:rPr>
          <w:sz w:val="22"/>
          <w:szCs w:val="22"/>
        </w:rPr>
      </w:pPr>
      <w:r>
        <w:rPr>
          <w:sz w:val="22"/>
          <w:szCs w:val="22"/>
        </w:rPr>
        <w:lastRenderedPageBreak/>
        <w:t xml:space="preserve">При писменим проверама то подразумева следећу бодовну скалу: </w:t>
      </w:r>
    </w:p>
    <w:p w:rsidR="00074A39" w:rsidRDefault="00074A39" w:rsidP="00074A39">
      <w:pPr>
        <w:pStyle w:val="Default"/>
        <w:rPr>
          <w:sz w:val="22"/>
          <w:szCs w:val="22"/>
        </w:rPr>
      </w:pPr>
      <w:r>
        <w:rPr>
          <w:rFonts w:ascii="Wingdings" w:hAnsi="Wingdings" w:cs="Wingdings"/>
          <w:sz w:val="22"/>
          <w:szCs w:val="22"/>
        </w:rPr>
        <w:t></w:t>
      </w:r>
      <w:r>
        <w:rPr>
          <w:rFonts w:ascii="Wingdings" w:hAnsi="Wingdings" w:cs="Wingdings"/>
          <w:sz w:val="22"/>
          <w:szCs w:val="22"/>
        </w:rPr>
        <w:t></w:t>
      </w:r>
      <w:r>
        <w:rPr>
          <w:sz w:val="22"/>
          <w:szCs w:val="22"/>
        </w:rPr>
        <w:t xml:space="preserve">у средњој школи: </w:t>
      </w:r>
    </w:p>
    <w:p w:rsidR="00074A39" w:rsidRDefault="00074A39" w:rsidP="00074A39">
      <w:pPr>
        <w:pStyle w:val="Default"/>
        <w:rPr>
          <w:sz w:val="22"/>
          <w:szCs w:val="22"/>
        </w:rPr>
      </w:pPr>
    </w:p>
    <w:p w:rsidR="00074A39" w:rsidRDefault="00074A39" w:rsidP="00074A39">
      <w:pPr>
        <w:pStyle w:val="Default"/>
        <w:rPr>
          <w:sz w:val="22"/>
          <w:szCs w:val="22"/>
        </w:rPr>
      </w:pPr>
      <w:r>
        <w:rPr>
          <w:sz w:val="22"/>
          <w:szCs w:val="22"/>
        </w:rPr>
        <w:t xml:space="preserve">39% ≤ 1 </w:t>
      </w:r>
    </w:p>
    <w:p w:rsidR="00074A39" w:rsidRDefault="00074A39" w:rsidP="00074A39">
      <w:pPr>
        <w:pStyle w:val="Default"/>
        <w:rPr>
          <w:sz w:val="22"/>
          <w:szCs w:val="22"/>
        </w:rPr>
      </w:pPr>
      <w:r>
        <w:rPr>
          <w:sz w:val="22"/>
          <w:szCs w:val="22"/>
        </w:rPr>
        <w:t xml:space="preserve">40% ≤ 2 ≤ 54% </w:t>
      </w:r>
    </w:p>
    <w:p w:rsidR="00074A39" w:rsidRDefault="00074A39" w:rsidP="00074A39">
      <w:pPr>
        <w:pStyle w:val="Default"/>
        <w:rPr>
          <w:sz w:val="22"/>
          <w:szCs w:val="22"/>
        </w:rPr>
      </w:pPr>
      <w:r>
        <w:rPr>
          <w:sz w:val="22"/>
          <w:szCs w:val="22"/>
        </w:rPr>
        <w:t xml:space="preserve">55% ≤ 3 ≤ 695% </w:t>
      </w:r>
    </w:p>
    <w:p w:rsidR="00074A39" w:rsidRDefault="00074A39" w:rsidP="00074A39">
      <w:pPr>
        <w:pStyle w:val="Default"/>
        <w:rPr>
          <w:sz w:val="22"/>
          <w:szCs w:val="22"/>
        </w:rPr>
      </w:pPr>
      <w:r>
        <w:rPr>
          <w:sz w:val="22"/>
          <w:szCs w:val="22"/>
        </w:rPr>
        <w:t xml:space="preserve">70% ≤ 4 ≤ 84% </w:t>
      </w:r>
    </w:p>
    <w:p w:rsidR="00E53C88" w:rsidRDefault="00074A39" w:rsidP="00074A39">
      <w:pPr>
        <w:pStyle w:val="Default"/>
        <w:rPr>
          <w:sz w:val="22"/>
          <w:szCs w:val="22"/>
        </w:rPr>
      </w:pPr>
      <w:r>
        <w:rPr>
          <w:sz w:val="22"/>
          <w:szCs w:val="22"/>
        </w:rPr>
        <w:t xml:space="preserve">85% ≤ 5 ≤ 100% </w:t>
      </w:r>
    </w:p>
    <w:p w:rsidR="00074A39" w:rsidRDefault="00074A39" w:rsidP="00074A39">
      <w:pPr>
        <w:pStyle w:val="Default"/>
      </w:pPr>
      <w:r w:rsidRPr="0017683E">
        <w:t>Напомена: Скала може да варира у односу на постигнућа ученика, али не више од</w:t>
      </w:r>
      <w:r w:rsidRPr="0017683E">
        <w:rPr>
          <w:lang w:val="sr-Cyrl-BA"/>
        </w:rPr>
        <w:t xml:space="preserve"> </w:t>
      </w:r>
      <w:r w:rsidRPr="0017683E">
        <w:t>5%.</w:t>
      </w:r>
    </w:p>
    <w:p w:rsidR="00074A39" w:rsidRPr="00074A39" w:rsidRDefault="00074A39" w:rsidP="00074A39">
      <w:pPr>
        <w:pStyle w:val="Default"/>
        <w:rPr>
          <w:sz w:val="22"/>
          <w:szCs w:val="22"/>
        </w:rPr>
      </w:pPr>
    </w:p>
    <w:p w:rsidR="00074A39" w:rsidRDefault="00074A39" w:rsidP="00074A39">
      <w:pPr>
        <w:pStyle w:val="Default"/>
        <w:rPr>
          <w:sz w:val="22"/>
          <w:szCs w:val="22"/>
        </w:rPr>
      </w:pPr>
      <w:r>
        <w:rPr>
          <w:sz w:val="22"/>
          <w:szCs w:val="22"/>
        </w:rPr>
        <w:t>Наставници биологије у  гимназији:</w:t>
      </w:r>
    </w:p>
    <w:p w:rsidR="00074A39" w:rsidRDefault="00074A39" w:rsidP="00074A39">
      <w:pPr>
        <w:pStyle w:val="Default"/>
        <w:rPr>
          <w:sz w:val="22"/>
          <w:szCs w:val="22"/>
        </w:rPr>
      </w:pPr>
    </w:p>
    <w:p w:rsidR="00B97FF4" w:rsidRPr="00B97FF4" w:rsidRDefault="00074A39" w:rsidP="00074A39">
      <w:pPr>
        <w:pStyle w:val="Default"/>
        <w:rPr>
          <w:sz w:val="22"/>
          <w:szCs w:val="22"/>
          <w:lang/>
        </w:rPr>
      </w:pPr>
      <w:r>
        <w:rPr>
          <w:sz w:val="22"/>
          <w:szCs w:val="22"/>
        </w:rPr>
        <w:t>Мирјана Симо</w:t>
      </w:r>
      <w:r w:rsidR="00B97FF4">
        <w:rPr>
          <w:sz w:val="22"/>
          <w:szCs w:val="22"/>
        </w:rPr>
        <w:t xml:space="preserve">вић                     </w:t>
      </w:r>
      <w:r>
        <w:rPr>
          <w:sz w:val="22"/>
          <w:szCs w:val="22"/>
        </w:rPr>
        <w:t xml:space="preserve"> Вукајловић Пеце</w:t>
      </w:r>
      <w:r w:rsidR="00B97FF4">
        <w:rPr>
          <w:sz w:val="22"/>
          <w:szCs w:val="22"/>
          <w:lang/>
        </w:rPr>
        <w:t xml:space="preserve"> Наталија</w:t>
      </w:r>
      <w:r w:rsidR="00B97FF4">
        <w:rPr>
          <w:sz w:val="22"/>
          <w:szCs w:val="22"/>
        </w:rPr>
        <w:t xml:space="preserve">                    Жадањи Шара</w:t>
      </w:r>
    </w:p>
    <w:p w:rsidR="00074A39" w:rsidRPr="00B97FF4" w:rsidRDefault="00B97FF4" w:rsidP="00074A39">
      <w:pPr>
        <w:pStyle w:val="Default"/>
        <w:rPr>
          <w:sz w:val="22"/>
          <w:szCs w:val="22"/>
          <w:lang/>
        </w:rPr>
      </w:pPr>
      <w:r>
        <w:rPr>
          <w:sz w:val="22"/>
          <w:szCs w:val="22"/>
        </w:rPr>
        <w:t xml:space="preserve">__________________    </w:t>
      </w:r>
      <w:r w:rsidR="00074A39">
        <w:rPr>
          <w:sz w:val="22"/>
          <w:szCs w:val="22"/>
        </w:rPr>
        <w:t xml:space="preserve">       </w:t>
      </w:r>
      <w:r>
        <w:rPr>
          <w:sz w:val="22"/>
          <w:szCs w:val="22"/>
        </w:rPr>
        <w:t>_________________________</w:t>
      </w:r>
      <w:r>
        <w:rPr>
          <w:sz w:val="22"/>
          <w:szCs w:val="22"/>
          <w:lang/>
        </w:rPr>
        <w:t xml:space="preserve">                 ____________________</w:t>
      </w:r>
    </w:p>
    <w:sectPr w:rsidR="00074A39" w:rsidRPr="00B97FF4" w:rsidSect="00D7746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DFont+F2">
    <w:altName w:val="MS Mincho"/>
    <w:panose1 w:val="00000000000000000000"/>
    <w:charset w:val="80"/>
    <w:family w:val="auto"/>
    <w:notTrueType/>
    <w:pitch w:val="default"/>
    <w:sig w:usb0="00000201" w:usb1="08070000" w:usb2="00000010" w:usb3="00000000" w:csb0="00020004"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53C88"/>
    <w:rsid w:val="00074A39"/>
    <w:rsid w:val="00886104"/>
    <w:rsid w:val="00B97FF4"/>
    <w:rsid w:val="00D77460"/>
    <w:rsid w:val="00E53C88"/>
    <w:rsid w:val="00F625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US" w:eastAsia="en-US" w:bidi="ar-SA"/>
      </w:rPr>
    </w:rPrDefault>
    <w:pPrDefault>
      <w:pPr>
        <w:spacing w:after="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C88"/>
    <w:pPr>
      <w:spacing w:after="200" w:line="276" w:lineRule="auto"/>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3C88"/>
    <w:pPr>
      <w:autoSpaceDE w:val="0"/>
      <w:autoSpaceDN w:val="0"/>
      <w:adjustRightInd w:val="0"/>
      <w:spacing w:after="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2024-09-13T16:35:00Z</dcterms:created>
  <dcterms:modified xsi:type="dcterms:W3CDTF">2024-09-13T17:03:00Z</dcterms:modified>
</cp:coreProperties>
</file>